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4" w:rsidRPr="001E1644" w:rsidRDefault="001E1644" w:rsidP="00D13337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</w:pPr>
      <w:r w:rsidRPr="001E1644">
        <w:rPr>
          <w:rFonts w:eastAsia="Times New Roman" w:cstheme="minorHAnsi"/>
          <w:b/>
          <w:color w:val="333333"/>
          <w:sz w:val="24"/>
          <w:szCs w:val="21"/>
          <w:u w:val="single"/>
          <w:lang w:eastAsia="en-GB"/>
        </w:rPr>
        <w:t>Year One Reading</w:t>
      </w: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Pr="00A13F12" w:rsidRDefault="00A13F12" w:rsidP="00D13337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1"/>
          <w:lang w:eastAsia="en-GB"/>
        </w:rPr>
      </w:pPr>
      <w:r>
        <w:rPr>
          <w:rFonts w:eastAsia="Times New Roman" w:cstheme="minorHAnsi"/>
          <w:b/>
          <w:color w:val="333333"/>
          <w:sz w:val="24"/>
          <w:szCs w:val="21"/>
          <w:lang w:eastAsia="en-GB"/>
        </w:rPr>
        <w:t>Word Reading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Read common exception words, noting unusual correspondences between spelling and sound and where these occur in the word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Read words containing taught sound</w:t>
      </w: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s and –s, –</w:t>
      </w:r>
      <w:proofErr w:type="spellStart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es</w:t>
      </w:r>
      <w:proofErr w:type="spellEnd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, –</w:t>
      </w:r>
      <w:proofErr w:type="spellStart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ing</w:t>
      </w:r>
      <w:proofErr w:type="spellEnd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, –</w:t>
      </w:r>
      <w:proofErr w:type="spellStart"/>
      <w:proofErr w:type="gramStart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ed</w:t>
      </w:r>
      <w:proofErr w:type="spellEnd"/>
      <w:proofErr w:type="gramEnd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, –</w:t>
      </w:r>
      <w:proofErr w:type="spellStart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er</w:t>
      </w:r>
      <w:proofErr w:type="spellEnd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 xml:space="preserve"> and –</w:t>
      </w:r>
      <w:proofErr w:type="spellStart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est</w:t>
      </w:r>
      <w:proofErr w:type="spellEnd"/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 xml:space="preserve"> endings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Read other words of more than one s</w:t>
      </w: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yllable that contain taught sounds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Read words with contractions [for example, I’m, I’ll, we’ll], and understand that the apostrophe represents the omitted letter(s)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Read aloud accurately books that are consistent with their developing phonic knowledge and that do not require them to use other strategies to work out words</w:t>
      </w: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 xml:space="preserve"> (e.g. where they can sound out the words)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Re-read these books to build up their fluency and confidence in word reading</w:t>
      </w:r>
    </w:p>
    <w:p w:rsidR="002A0DCD" w:rsidRDefault="002A0DCD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</w:p>
    <w:p w:rsidR="002A0DCD" w:rsidRPr="00D13337" w:rsidRDefault="00D13337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b/>
          <w:bCs/>
          <w:color w:val="333333"/>
          <w:sz w:val="24"/>
          <w:szCs w:val="21"/>
          <w:lang w:eastAsia="en-GB"/>
        </w:rPr>
        <w:t>Comprehension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Develop pleasure in reading,</w:t>
      </w: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 xml:space="preserve"> motivation to read, vocabulary and understanding by: 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listening to and discussing a wide range of poems, stories and non-fiction at a level beyond that at which they can read independently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being encouraged to link what they read or hear read to their own experiences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becoming very familiar with key stories, fairy stories and traditional tales, retelling them and considering their particular characteristics</w:t>
      </w:r>
    </w:p>
    <w:p w:rsidR="002A0DCD" w:rsidRPr="002A0DCD" w:rsidRDefault="002A0DCD" w:rsidP="002A0DCD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recognising and joining in with predictable phrases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learning to appreciate rhymes and poems, and to recite some by heart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discussing word meanings, linking new meanings to those already known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2A0DCD" w:rsidRDefault="002A0DCD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 xml:space="preserve">Understand both the books they can already read accurately and fluently and those they listen to by: 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1E164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drawing on what they already know or on background information and vocabulary provided by the teacher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1E164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checking that the text makes sense to them as they read and correcting inaccurate reading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1E164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discussing the significance of the title and events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1E164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making inferences on the basis of what is being said and done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1E164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1"/>
          <w:lang w:eastAsia="en-GB"/>
        </w:rPr>
        <w:t>predicting what might happen on the basis of what has been read so far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Participate in discussion about what is read to them, taking turns and listening to what others say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1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1"/>
          <w:lang w:eastAsia="en-GB"/>
        </w:rPr>
        <w:t>Explain clearly their understanding of what is read to them</w:t>
      </w:r>
    </w:p>
    <w:p w:rsidR="00D13337" w:rsidRPr="00D13337" w:rsidRDefault="00D13337" w:rsidP="00D13337">
      <w:pPr>
        <w:rPr>
          <w:rFonts w:cstheme="minorHAnsi"/>
        </w:rPr>
      </w:pPr>
    </w:p>
    <w:p w:rsidR="00A13F12" w:rsidRDefault="00A13F12" w:rsidP="00D13337">
      <w:pPr>
        <w:spacing w:after="0" w:line="240" w:lineRule="auto"/>
        <w:textAlignment w:val="top"/>
        <w:rPr>
          <w:rFonts w:cstheme="minorHAnsi"/>
          <w:b/>
          <w:u w:val="single"/>
        </w:rPr>
      </w:pPr>
    </w:p>
    <w:p w:rsidR="001E1644" w:rsidRPr="001E1644" w:rsidRDefault="001E1644" w:rsidP="00D13337">
      <w:pPr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</w:pPr>
      <w:r w:rsidRPr="001E1644">
        <w:rPr>
          <w:rFonts w:eastAsia="Times New Roman" w:cstheme="minorHAnsi"/>
          <w:b/>
          <w:color w:val="333333"/>
          <w:sz w:val="24"/>
          <w:szCs w:val="24"/>
          <w:u w:val="single"/>
          <w:lang w:eastAsia="en-GB"/>
        </w:rPr>
        <w:lastRenderedPageBreak/>
        <w:t>Year One Writing</w:t>
      </w:r>
    </w:p>
    <w:p w:rsidR="001E1644" w:rsidRDefault="001E1644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Name the letters of the alphabet: using letter names to distinguish between alternative spellings of the same sound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Add prefixes and suffixes: using the spelling rule for adding –s or –</w:t>
      </w:r>
      <w:proofErr w:type="spell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es</w:t>
      </w:r>
      <w:proofErr w:type="spellEnd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as the plural marker for nouns and the third person singular marker for verbs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Add prefixes and suffixes: </w:t>
      </w:r>
      <w:proofErr w:type="gram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using </w:t>
      </w: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un</w:t>
      </w:r>
      <w:proofErr w:type="gramEnd"/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-, </w:t>
      </w: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–</w:t>
      </w:r>
      <w:proofErr w:type="spell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ing</w:t>
      </w:r>
      <w:proofErr w:type="spellEnd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, –</w:t>
      </w:r>
      <w:proofErr w:type="spell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ed</w:t>
      </w:r>
      <w:proofErr w:type="spellEnd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, –</w:t>
      </w:r>
      <w:proofErr w:type="spell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er</w:t>
      </w:r>
      <w:proofErr w:type="spellEnd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–</w:t>
      </w:r>
      <w:proofErr w:type="spellStart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est</w:t>
      </w:r>
      <w:proofErr w:type="spellEnd"/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where no change is needed in the spelling of root words [for example, helping, helped, helper, eating, quicker, quickest</w:t>
      </w: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]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Apply simple spelling rules and guidance, as listed in English Appendix 1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Write from memory simple sentences dictated by the teacher that include words using the GPCs and common exception words taught so far</w:t>
      </w: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D13337" w:rsidRPr="00D13337" w:rsidRDefault="00D13337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Handwriting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Sit correctly at a table, holding a pencil comfortably and correctly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Begin to form lower-case letters in the correct direction, starting and finishing in the right place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Form capital letters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Form digits 0-9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Understand which letters belong to which handwriting ‘families’ (i.e. letters that are formed in similar ways) and to practise these</w:t>
      </w: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Composition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Write sentences by: </w:t>
      </w:r>
    </w:p>
    <w:p w:rsidR="00D13337" w:rsidRPr="001E1644" w:rsidRDefault="00D13337" w:rsidP="00D13337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saying out loud what they are going to write about</w:t>
      </w:r>
    </w:p>
    <w:p w:rsidR="00D13337" w:rsidRPr="001E1644" w:rsidRDefault="00D13337" w:rsidP="00D13337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composing a sentence orally before writing it</w:t>
      </w:r>
    </w:p>
    <w:p w:rsidR="00D13337" w:rsidRPr="001E1644" w:rsidRDefault="00D13337" w:rsidP="00D13337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sequencing sentences to form short narratives</w:t>
      </w:r>
    </w:p>
    <w:p w:rsidR="00D13337" w:rsidRPr="001E1644" w:rsidRDefault="00D13337" w:rsidP="00D13337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re-reading what they have written to check that it makes sense</w:t>
      </w:r>
    </w:p>
    <w:p w:rsidR="00D13337" w:rsidRPr="001E1644" w:rsidRDefault="00D13337" w:rsidP="00D13337">
      <w:pPr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Discuss what they have written with the teacher or other pupils</w:t>
      </w:r>
    </w:p>
    <w:p w:rsidR="00D13337" w:rsidRP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A13F12" w:rsidRPr="00A13F12" w:rsidRDefault="00D13337" w:rsidP="00A13F12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Read aloud their writing clearly enough to be hear</w:t>
      </w: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d by their peers and the teacher</w:t>
      </w:r>
    </w:p>
    <w:p w:rsidR="00A13F12" w:rsidRDefault="00A13F12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spacing w:after="0" w:line="450" w:lineRule="atLeast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Vocabulary, grammar and punctuation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13337">
        <w:rPr>
          <w:rFonts w:eastAsia="Times New Roman" w:cstheme="minorHAnsi"/>
          <w:color w:val="333333"/>
          <w:sz w:val="24"/>
          <w:szCs w:val="24"/>
          <w:lang w:eastAsia="en-GB"/>
        </w:rPr>
        <w:t>Develop their understanding of the concepts set out in English Appendix 2 by:</w:t>
      </w:r>
    </w:p>
    <w:p w:rsidR="00D13337" w:rsidRPr="001E1644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D13337" w:rsidRPr="001E1644" w:rsidRDefault="00D13337" w:rsidP="00D1333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leaving spaces between words</w:t>
      </w:r>
    </w:p>
    <w:p w:rsidR="00D13337" w:rsidRPr="001E1644" w:rsidRDefault="00D13337" w:rsidP="00D1333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joining words and joining clauses using and</w:t>
      </w:r>
    </w:p>
    <w:p w:rsidR="00D13337" w:rsidRPr="001E1644" w:rsidRDefault="00D13337" w:rsidP="00D1333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beginning to punctuate sentences using a capital letter and a full stop, question mark or exclamation mark</w:t>
      </w:r>
    </w:p>
    <w:p w:rsidR="00D13337" w:rsidRPr="001E1644" w:rsidRDefault="00D13337" w:rsidP="00D1333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1E1644">
        <w:rPr>
          <w:rFonts w:eastAsia="Times New Roman" w:cstheme="minorHAnsi"/>
          <w:color w:val="333333"/>
          <w:sz w:val="24"/>
          <w:szCs w:val="24"/>
          <w:lang w:eastAsia="en-GB"/>
        </w:rPr>
        <w:t>using a capital letter for names of people, places, the days of the week, and the personal pronoun ‘I’</w:t>
      </w:r>
    </w:p>
    <w:p w:rsidR="00D13337" w:rsidRDefault="00D13337" w:rsidP="00D13337">
      <w:pPr>
        <w:spacing w:after="0" w:line="240" w:lineRule="auto"/>
        <w:textAlignment w:val="top"/>
        <w:rPr>
          <w:rFonts w:eastAsia="Times New Roman" w:cstheme="minorHAnsi"/>
          <w:color w:val="333333"/>
          <w:sz w:val="21"/>
          <w:szCs w:val="21"/>
          <w:lang w:eastAsia="en-GB"/>
        </w:rPr>
      </w:pPr>
    </w:p>
    <w:p w:rsidR="001E1644" w:rsidRPr="001E1644" w:rsidRDefault="001E1644" w:rsidP="001E164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1E1644" w:rsidRPr="001E1644" w:rsidRDefault="001E1644" w:rsidP="00D13337">
      <w:pPr>
        <w:rPr>
          <w:rFonts w:cstheme="minorHAnsi"/>
          <w:b/>
          <w:sz w:val="24"/>
          <w:u w:val="single"/>
        </w:rPr>
      </w:pPr>
      <w:r w:rsidRPr="001E1644">
        <w:rPr>
          <w:rFonts w:cstheme="minorHAnsi"/>
          <w:b/>
          <w:sz w:val="24"/>
          <w:u w:val="single"/>
        </w:rPr>
        <w:lastRenderedPageBreak/>
        <w:t>Year One</w:t>
      </w:r>
      <w:r>
        <w:rPr>
          <w:rFonts w:cstheme="minorHAnsi"/>
          <w:b/>
          <w:sz w:val="24"/>
          <w:u w:val="single"/>
        </w:rPr>
        <w:t>: Maths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Identify and represent numbers using objects and pictorial representations including the number line, and use the language of: equal to, more than,</w:t>
      </w:r>
      <w:r w:rsidR="001E1644">
        <w:rPr>
          <w:rFonts w:cstheme="minorHAnsi"/>
          <w:sz w:val="24"/>
          <w:szCs w:val="24"/>
        </w:rPr>
        <w:t xml:space="preserve"> less than (fewer), most, least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Read and write numbers fro</w:t>
      </w:r>
      <w:r w:rsidR="001E1644">
        <w:rPr>
          <w:rFonts w:cstheme="minorHAnsi"/>
          <w:sz w:val="24"/>
          <w:szCs w:val="24"/>
        </w:rPr>
        <w:t>m 1 to 20 in numerals and words</w:t>
      </w:r>
      <w:bookmarkStart w:id="0" w:name="_GoBack"/>
      <w:bookmarkEnd w:id="0"/>
    </w:p>
    <w:p w:rsidR="00D13337" w:rsidRPr="001E1644" w:rsidRDefault="00D13337" w:rsidP="00D13337">
      <w:pPr>
        <w:rPr>
          <w:rFonts w:cstheme="minorHAnsi"/>
          <w:b/>
          <w:sz w:val="24"/>
          <w:szCs w:val="24"/>
          <w:u w:val="single"/>
        </w:rPr>
      </w:pPr>
      <w:r w:rsidRPr="001E1644">
        <w:rPr>
          <w:rFonts w:cstheme="minorHAnsi"/>
          <w:b/>
          <w:sz w:val="24"/>
          <w:szCs w:val="24"/>
          <w:u w:val="single"/>
        </w:rPr>
        <w:t xml:space="preserve">Number 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Read, write and interpret mathematical statements involving addition (+), subtr</w:t>
      </w:r>
      <w:r w:rsidR="001E1644">
        <w:rPr>
          <w:rFonts w:cstheme="minorHAnsi"/>
          <w:sz w:val="24"/>
          <w:szCs w:val="24"/>
        </w:rPr>
        <w:t>action (–) and equals (=) signs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Represent and use number bonds and rela</w:t>
      </w:r>
      <w:r w:rsidR="001E1644">
        <w:rPr>
          <w:rFonts w:cstheme="minorHAnsi"/>
          <w:sz w:val="24"/>
          <w:szCs w:val="24"/>
        </w:rPr>
        <w:t>ted subtraction facts within 20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Add and subtract one-digit and two-digit numbers to 20,</w:t>
      </w:r>
      <w:r w:rsidR="001E1644">
        <w:rPr>
          <w:rFonts w:cstheme="minorHAnsi"/>
          <w:sz w:val="24"/>
          <w:szCs w:val="24"/>
        </w:rPr>
        <w:t xml:space="preserve"> including zero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Solve one-step problems that involve addition and subtraction, using concrete objects and pictorial representations, and missing numb</w:t>
      </w:r>
      <w:r w:rsidR="001E1644">
        <w:rPr>
          <w:rFonts w:cstheme="minorHAnsi"/>
          <w:sz w:val="24"/>
          <w:szCs w:val="24"/>
        </w:rPr>
        <w:t>er problems such as 7 = [ ] – 9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Solve one-step problems involving multiplication and division, by calculating the answer using concrete objects, pictorial representations and arrays with the support of the teacher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 xml:space="preserve">Recognise, find and name a half as one of two equal parts </w:t>
      </w:r>
      <w:r w:rsidR="001E1644">
        <w:rPr>
          <w:rFonts w:cstheme="minorHAnsi"/>
          <w:sz w:val="24"/>
          <w:szCs w:val="24"/>
        </w:rPr>
        <w:t>of an object, shape or quantity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 xml:space="preserve">Recognise, find and name a quarter as one of four equal parts </w:t>
      </w:r>
      <w:r w:rsidR="001E1644">
        <w:rPr>
          <w:rFonts w:cstheme="minorHAnsi"/>
          <w:sz w:val="24"/>
          <w:szCs w:val="24"/>
        </w:rPr>
        <w:t>of an object, shape or quantity</w:t>
      </w:r>
    </w:p>
    <w:p w:rsidR="00D13337" w:rsidRPr="001E1644" w:rsidRDefault="00D13337" w:rsidP="00D13337">
      <w:pPr>
        <w:rPr>
          <w:rFonts w:cstheme="minorHAnsi"/>
          <w:b/>
          <w:sz w:val="24"/>
          <w:szCs w:val="24"/>
          <w:u w:val="single"/>
        </w:rPr>
      </w:pPr>
      <w:r w:rsidRPr="001E1644">
        <w:rPr>
          <w:rFonts w:cstheme="minorHAnsi"/>
          <w:b/>
          <w:sz w:val="24"/>
          <w:szCs w:val="24"/>
          <w:u w:val="single"/>
        </w:rPr>
        <w:t>Measurement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Compare, describe and solve practical problems for: lengths and heights</w:t>
      </w:r>
      <w:r w:rsidR="00FE7F58">
        <w:rPr>
          <w:rFonts w:cstheme="minorHAnsi"/>
          <w:sz w:val="24"/>
          <w:szCs w:val="24"/>
        </w:rPr>
        <w:t>, mass/weight, capacity and volume and time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Measure and begin to record the</w:t>
      </w:r>
      <w:r w:rsidR="001E1644">
        <w:rPr>
          <w:rFonts w:cstheme="minorHAnsi"/>
          <w:sz w:val="24"/>
          <w:szCs w:val="24"/>
        </w:rPr>
        <w:t xml:space="preserve"> following: lengths and heights, mass/weight, capacity and volume, time (hours, minutes, seconds)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Recognise and know the value of different d</w:t>
      </w:r>
      <w:r w:rsidR="001E1644">
        <w:rPr>
          <w:rFonts w:cstheme="minorHAnsi"/>
          <w:sz w:val="24"/>
          <w:szCs w:val="24"/>
        </w:rPr>
        <w:t>enominations of coins and notes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 xml:space="preserve">Sequence events in chronological order using language [for example, before and after, next, first, today, yesterday, tomorrow, </w:t>
      </w:r>
      <w:r w:rsidR="001E1644">
        <w:rPr>
          <w:rFonts w:cstheme="minorHAnsi"/>
          <w:sz w:val="24"/>
          <w:szCs w:val="24"/>
        </w:rPr>
        <w:t>morning, afternoon and evening]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Recognise and use language relating to dates, including days of th</w:t>
      </w:r>
      <w:r w:rsidR="001E1644">
        <w:rPr>
          <w:rFonts w:cstheme="minorHAnsi"/>
          <w:sz w:val="24"/>
          <w:szCs w:val="24"/>
        </w:rPr>
        <w:t>e week, weeks, months and years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Tell the time to the hour and half past the hour and draw the hands on a</w:t>
      </w:r>
      <w:r w:rsidR="001E1644">
        <w:rPr>
          <w:rFonts w:cstheme="minorHAnsi"/>
          <w:sz w:val="24"/>
          <w:szCs w:val="24"/>
        </w:rPr>
        <w:t xml:space="preserve"> clock face to show these times</w:t>
      </w:r>
    </w:p>
    <w:p w:rsidR="00FE7F58" w:rsidRDefault="00FE7F58" w:rsidP="00D13337">
      <w:pPr>
        <w:rPr>
          <w:rFonts w:cstheme="minorHAnsi"/>
          <w:b/>
          <w:sz w:val="24"/>
          <w:szCs w:val="24"/>
          <w:u w:val="single"/>
        </w:rPr>
      </w:pPr>
    </w:p>
    <w:p w:rsidR="00FE7F58" w:rsidRDefault="00FE7F58" w:rsidP="00D13337">
      <w:pPr>
        <w:rPr>
          <w:rFonts w:cstheme="minorHAnsi"/>
          <w:b/>
          <w:sz w:val="24"/>
          <w:szCs w:val="24"/>
          <w:u w:val="single"/>
        </w:rPr>
      </w:pPr>
    </w:p>
    <w:p w:rsidR="00D13337" w:rsidRPr="001E1644" w:rsidRDefault="00D13337" w:rsidP="00D13337">
      <w:pPr>
        <w:rPr>
          <w:rFonts w:cstheme="minorHAnsi"/>
          <w:b/>
          <w:sz w:val="24"/>
          <w:szCs w:val="24"/>
          <w:u w:val="single"/>
        </w:rPr>
      </w:pPr>
      <w:r w:rsidRPr="001E1644">
        <w:rPr>
          <w:rFonts w:cstheme="minorHAnsi"/>
          <w:b/>
          <w:sz w:val="24"/>
          <w:szCs w:val="24"/>
          <w:u w:val="single"/>
        </w:rPr>
        <w:t>Geometry – properties of shapes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Recognise and name common 2-D and 3-D sha</w:t>
      </w:r>
      <w:r w:rsidR="001E1644">
        <w:rPr>
          <w:rFonts w:cstheme="minorHAnsi"/>
          <w:sz w:val="24"/>
          <w:szCs w:val="24"/>
        </w:rPr>
        <w:t>pes</w:t>
      </w:r>
    </w:p>
    <w:p w:rsidR="00D13337" w:rsidRPr="001E1644" w:rsidRDefault="00D13337" w:rsidP="00D13337">
      <w:pPr>
        <w:rPr>
          <w:rFonts w:cstheme="minorHAnsi"/>
          <w:sz w:val="24"/>
          <w:szCs w:val="24"/>
        </w:rPr>
      </w:pPr>
      <w:r w:rsidRPr="001E1644">
        <w:rPr>
          <w:rFonts w:cstheme="minorHAnsi"/>
          <w:sz w:val="24"/>
          <w:szCs w:val="24"/>
        </w:rPr>
        <w:t>Describe position, direction and movement, including whole, half, quarter and three-quarter turns</w:t>
      </w:r>
    </w:p>
    <w:sectPr w:rsidR="00D13337" w:rsidRPr="001E1644" w:rsidSect="00D13337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7" w:rsidRDefault="00D13337" w:rsidP="00D13337">
      <w:pPr>
        <w:spacing w:after="0" w:line="240" w:lineRule="auto"/>
      </w:pPr>
      <w:r>
        <w:separator/>
      </w:r>
    </w:p>
  </w:endnote>
  <w:end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7" w:rsidRDefault="00D13337" w:rsidP="00D13337">
      <w:pPr>
        <w:spacing w:after="0" w:line="240" w:lineRule="auto"/>
      </w:pPr>
      <w:r>
        <w:separator/>
      </w:r>
    </w:p>
  </w:footnote>
  <w:footnote w:type="continuationSeparator" w:id="0">
    <w:p w:rsidR="00D13337" w:rsidRDefault="00D13337" w:rsidP="00D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37" w:rsidRPr="00A13F12" w:rsidRDefault="00D13337" w:rsidP="00D13337">
    <w:pPr>
      <w:rPr>
        <w:b/>
        <w:sz w:val="32"/>
        <w:u w:val="single"/>
      </w:rPr>
    </w:pPr>
    <w:r w:rsidRPr="00A13F12">
      <w:rPr>
        <w:b/>
        <w:sz w:val="32"/>
        <w:u w:val="single"/>
      </w:rPr>
      <w:t xml:space="preserve">What will my child learn this year? </w:t>
    </w:r>
  </w:p>
  <w:p w:rsidR="00D13337" w:rsidRDefault="00D1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52C"/>
    <w:multiLevelType w:val="hybridMultilevel"/>
    <w:tmpl w:val="C8DC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7E2"/>
    <w:multiLevelType w:val="hybridMultilevel"/>
    <w:tmpl w:val="898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5DCD"/>
    <w:multiLevelType w:val="hybridMultilevel"/>
    <w:tmpl w:val="AF00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3706"/>
    <w:multiLevelType w:val="hybridMultilevel"/>
    <w:tmpl w:val="3F6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69A8"/>
    <w:multiLevelType w:val="hybridMultilevel"/>
    <w:tmpl w:val="2D52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7"/>
    <w:rsid w:val="001E1644"/>
    <w:rsid w:val="002A0DCD"/>
    <w:rsid w:val="00745678"/>
    <w:rsid w:val="00A13F12"/>
    <w:rsid w:val="00D13337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586E"/>
  <w15:chartTrackingRefBased/>
  <w15:docId w15:val="{36E8F00F-12A2-4F9A-850B-A60353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37"/>
  </w:style>
  <w:style w:type="paragraph" w:styleId="Footer">
    <w:name w:val="footer"/>
    <w:basedOn w:val="Normal"/>
    <w:link w:val="FooterChar"/>
    <w:uiPriority w:val="99"/>
    <w:unhideWhenUsed/>
    <w:rsid w:val="00D1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37"/>
  </w:style>
  <w:style w:type="paragraph" w:styleId="ListParagraph">
    <w:name w:val="List Paragraph"/>
    <w:basedOn w:val="Normal"/>
    <w:uiPriority w:val="34"/>
    <w:qFormat/>
    <w:rsid w:val="00D1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3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38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42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22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98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653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935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54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462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1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9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614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09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05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8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9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30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185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90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27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571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12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2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33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2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02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138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106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49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80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447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197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523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9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05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8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332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816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800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20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38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45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8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34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0500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2019-10-30T07:48:00Z</dcterms:created>
  <dcterms:modified xsi:type="dcterms:W3CDTF">2019-10-30T08:22:00Z</dcterms:modified>
</cp:coreProperties>
</file>