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8F65A" w14:textId="77777777" w:rsidR="00336CF6" w:rsidRPr="00430B44" w:rsidRDefault="0072491A" w:rsidP="00430B44">
      <w:pPr>
        <w:spacing w:after="0"/>
        <w:jc w:val="center"/>
        <w:rPr>
          <w:rFonts w:ascii="Century Gothic" w:hAnsi="Century Gothic"/>
          <w:b/>
          <w:bCs/>
          <w:color w:val="0070C0"/>
          <w:sz w:val="36"/>
          <w:szCs w:val="36"/>
        </w:rPr>
      </w:pPr>
      <w:r w:rsidRPr="00430B44">
        <w:rPr>
          <w:rFonts w:ascii="Century Gothic" w:hAnsi="Century Gothic"/>
          <w:b/>
          <w:bCs/>
          <w:color w:val="0070C0"/>
          <w:sz w:val="36"/>
          <w:szCs w:val="36"/>
        </w:rPr>
        <w:t>LKS2 Design and Technology Detailed Progression of Skills and Knowledge Year A</w:t>
      </w:r>
    </w:p>
    <w:p w14:paraId="50560E34" w14:textId="77777777" w:rsidR="00430B44" w:rsidRP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536FB415" w14:textId="77777777" w:rsidR="00336CF6" w:rsidRPr="00430B44" w:rsidRDefault="0072491A" w:rsidP="00430B44">
      <w:pPr>
        <w:spacing w:after="0"/>
        <w:rPr>
          <w:rFonts w:ascii="Century Gothic" w:hAnsi="Century Gothic"/>
          <w:b/>
          <w:bCs/>
          <w:color w:val="0070C0"/>
        </w:rPr>
      </w:pPr>
      <w:r w:rsidRPr="00430B44">
        <w:rPr>
          <w:rFonts w:ascii="Century Gothic" w:hAnsi="Century Gothic"/>
          <w:b/>
          <w:bCs/>
          <w:color w:val="0070C0"/>
        </w:rPr>
        <w:t>Structures: Pavilions</w:t>
      </w:r>
    </w:p>
    <w:p w14:paraId="66D9EA37" w14:textId="77777777" w:rsidR="00430B44" w:rsidRPr="00430B44" w:rsidRDefault="00430B44" w:rsidP="00430B44">
      <w:pPr>
        <w:spacing w:after="0"/>
        <w:rPr>
          <w:rFonts w:ascii="Century Gothic" w:hAnsi="Century Gothic"/>
        </w:rPr>
      </w:pPr>
    </w:p>
    <w:p w14:paraId="7F5C7E37" w14:textId="77777777" w:rsidR="00336CF6" w:rsidRDefault="0072491A" w:rsidP="00430B44">
      <w:pPr>
        <w:spacing w:after="0"/>
        <w:rPr>
          <w:rFonts w:ascii="Century Gothic" w:hAnsi="Century Gothic"/>
        </w:rPr>
      </w:pPr>
      <w:r w:rsidRPr="00430B44">
        <w:rPr>
          <w:rFonts w:ascii="Century Gothic" w:hAnsi="Century Gothic"/>
        </w:rPr>
        <w:t>Year 4 D&amp;T Unit: Pupils design and make pavilion structures using frame construction. They learn to select appropriate materials, build strong frames, and add cladding for aesthetic appeal.</w:t>
      </w:r>
      <w:r w:rsidRPr="00430B44">
        <w:rPr>
          <w:rFonts w:ascii="Century Gothic" w:hAnsi="Century Gothic"/>
        </w:rPr>
        <w:br/>
      </w:r>
      <w:r w:rsidRPr="00430B44">
        <w:rPr>
          <w:rFonts w:ascii="Century Gothic" w:hAnsi="Century Gothic"/>
        </w:rPr>
        <w:br/>
        <w:t>Prior learning: Structures: Constructing a castle</w:t>
      </w:r>
      <w:r w:rsidRPr="00430B44">
        <w:rPr>
          <w:rFonts w:ascii="Century Gothic" w:hAnsi="Century Gothic"/>
        </w:rPr>
        <w:br/>
        <w:t>Suggested next steps: Textiles: Fastenings</w:t>
      </w:r>
    </w:p>
    <w:p w14:paraId="7E6460CB" w14:textId="77777777" w:rsidR="00430B44" w:rsidRPr="00430B44" w:rsidRDefault="00430B44" w:rsidP="00430B44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0"/>
        <w:gridCol w:w="2831"/>
        <w:gridCol w:w="3191"/>
        <w:gridCol w:w="4443"/>
        <w:gridCol w:w="2281"/>
      </w:tblGrid>
      <w:tr w:rsidR="00336CF6" w:rsidRPr="00430B44" w14:paraId="24930D7A" w14:textId="77777777" w:rsidTr="00430B44">
        <w:tc>
          <w:tcPr>
            <w:tcW w:w="0" w:type="auto"/>
          </w:tcPr>
          <w:p w14:paraId="1A62F619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6187E922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3607A534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5E598C4A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2C67C8E7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336CF6" w:rsidRPr="00430B44" w14:paraId="10019C82" w14:textId="77777777" w:rsidTr="00430B44">
        <w:tc>
          <w:tcPr>
            <w:tcW w:w="0" w:type="auto"/>
          </w:tcPr>
          <w:p w14:paraId="3878C6B4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1: Exploring frame structures</w:t>
            </w:r>
          </w:p>
        </w:tc>
        <w:tc>
          <w:tcPr>
            <w:tcW w:w="0" w:type="auto"/>
          </w:tcPr>
          <w:p w14:paraId="0C6BC8E0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create a range of different shaped frame structures.</w:t>
            </w:r>
          </w:p>
        </w:tc>
        <w:tc>
          <w:tcPr>
            <w:tcW w:w="0" w:type="auto"/>
          </w:tcPr>
          <w:p w14:paraId="1E05F8EB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Know what a frame structure is and how it provides stability.</w:t>
            </w:r>
          </w:p>
        </w:tc>
        <w:tc>
          <w:tcPr>
            <w:tcW w:w="0" w:type="auto"/>
          </w:tcPr>
          <w:p w14:paraId="662B040B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Construct simple frame structures using materials and joining techniques.</w:t>
            </w:r>
          </w:p>
        </w:tc>
        <w:tc>
          <w:tcPr>
            <w:tcW w:w="0" w:type="auto"/>
          </w:tcPr>
          <w:p w14:paraId="1B470E70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structure, frame, stability, shape, join</w:t>
            </w:r>
          </w:p>
        </w:tc>
      </w:tr>
      <w:tr w:rsidR="00336CF6" w:rsidRPr="00430B44" w14:paraId="43BE03AA" w14:textId="77777777" w:rsidTr="00430B44">
        <w:tc>
          <w:tcPr>
            <w:tcW w:w="0" w:type="auto"/>
          </w:tcPr>
          <w:p w14:paraId="28DDD516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2: Designing a pavilion</w:t>
            </w:r>
          </w:p>
        </w:tc>
        <w:tc>
          <w:tcPr>
            <w:tcW w:w="0" w:type="auto"/>
          </w:tcPr>
          <w:p w14:paraId="614466C3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design a structure.</w:t>
            </w:r>
          </w:p>
        </w:tc>
        <w:tc>
          <w:tcPr>
            <w:tcW w:w="0" w:type="auto"/>
          </w:tcPr>
          <w:p w14:paraId="18272268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Know how to apply design criteria to plan a pavilion.</w:t>
            </w:r>
          </w:p>
        </w:tc>
        <w:tc>
          <w:tcPr>
            <w:tcW w:w="0" w:type="auto"/>
          </w:tcPr>
          <w:p w14:paraId="305FA1E9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Design a pavilion using annotated sketches and select materials for strength and appearance.</w:t>
            </w:r>
          </w:p>
        </w:tc>
        <w:tc>
          <w:tcPr>
            <w:tcW w:w="0" w:type="auto"/>
          </w:tcPr>
          <w:p w14:paraId="5FD32EFA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design, criteria, plan, sketch</w:t>
            </w:r>
          </w:p>
        </w:tc>
      </w:tr>
      <w:tr w:rsidR="00336CF6" w:rsidRPr="00430B44" w14:paraId="18A648C7" w14:textId="77777777" w:rsidTr="00430B44">
        <w:tc>
          <w:tcPr>
            <w:tcW w:w="0" w:type="auto"/>
          </w:tcPr>
          <w:p w14:paraId="6B9F583D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3: Pavilion frame</w:t>
            </w:r>
          </w:p>
        </w:tc>
        <w:tc>
          <w:tcPr>
            <w:tcW w:w="0" w:type="auto"/>
          </w:tcPr>
          <w:p w14:paraId="5B0900F0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build a frame structure.</w:t>
            </w:r>
          </w:p>
        </w:tc>
        <w:tc>
          <w:tcPr>
            <w:tcW w:w="0" w:type="auto"/>
          </w:tcPr>
          <w:p w14:paraId="0375DCDF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Understand how to reinforce and connect framework parts.</w:t>
            </w:r>
          </w:p>
        </w:tc>
        <w:tc>
          <w:tcPr>
            <w:tcW w:w="0" w:type="auto"/>
          </w:tcPr>
          <w:p w14:paraId="5BA6F6C8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Build a strong, stable frame using accurate measurements and joins.</w:t>
            </w:r>
          </w:p>
        </w:tc>
        <w:tc>
          <w:tcPr>
            <w:tcW w:w="0" w:type="auto"/>
          </w:tcPr>
          <w:p w14:paraId="2F563119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reinforce, stable, measure, join</w:t>
            </w:r>
          </w:p>
        </w:tc>
      </w:tr>
      <w:tr w:rsidR="00336CF6" w:rsidRPr="00430B44" w14:paraId="43F6C049" w14:textId="77777777" w:rsidTr="00430B44">
        <w:tc>
          <w:tcPr>
            <w:tcW w:w="0" w:type="auto"/>
          </w:tcPr>
          <w:p w14:paraId="3E42B2B7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4: Pavilion cladding</w:t>
            </w:r>
          </w:p>
        </w:tc>
        <w:tc>
          <w:tcPr>
            <w:tcW w:w="0" w:type="auto"/>
          </w:tcPr>
          <w:p w14:paraId="1FCEE7B4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add cladding to a frame structure.</w:t>
            </w:r>
          </w:p>
        </w:tc>
        <w:tc>
          <w:tcPr>
            <w:tcW w:w="0" w:type="auto"/>
          </w:tcPr>
          <w:p w14:paraId="5F9BBA55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Know that cladding improves structure and appearance.</w:t>
            </w:r>
          </w:p>
        </w:tc>
        <w:tc>
          <w:tcPr>
            <w:tcW w:w="0" w:type="auto"/>
          </w:tcPr>
          <w:p w14:paraId="744835D4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Cut and attach cladding materials neatly to the frame.</w:t>
            </w:r>
          </w:p>
        </w:tc>
        <w:tc>
          <w:tcPr>
            <w:tcW w:w="0" w:type="auto"/>
          </w:tcPr>
          <w:p w14:paraId="1145F5E3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cladding, material, structure, finish</w:t>
            </w:r>
          </w:p>
        </w:tc>
      </w:tr>
    </w:tbl>
    <w:p w14:paraId="63745BDA" w14:textId="77777777" w:rsidR="00430B44" w:rsidRP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63D272E6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4FF6C97F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263B7521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45A7E2CC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2C38D050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7BE28C12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3EA19F7A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3544013B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6ECB1755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5CAE0660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6C3B7A8C" w14:textId="004B1D41" w:rsidR="00336CF6" w:rsidRPr="00430B44" w:rsidRDefault="0072491A" w:rsidP="00430B44">
      <w:pPr>
        <w:spacing w:after="0"/>
        <w:rPr>
          <w:rFonts w:ascii="Century Gothic" w:hAnsi="Century Gothic"/>
          <w:b/>
          <w:bCs/>
          <w:color w:val="0070C0"/>
        </w:rPr>
      </w:pPr>
      <w:r w:rsidRPr="00430B44">
        <w:rPr>
          <w:rFonts w:ascii="Century Gothic" w:hAnsi="Century Gothic"/>
          <w:b/>
          <w:bCs/>
          <w:color w:val="0070C0"/>
        </w:rPr>
        <w:lastRenderedPageBreak/>
        <w:t>Cooking and Nutrition: Eating Seasonally</w:t>
      </w:r>
    </w:p>
    <w:p w14:paraId="484D4BD4" w14:textId="77777777" w:rsidR="00430B44" w:rsidRP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40D93862" w14:textId="77777777" w:rsidR="00336CF6" w:rsidRDefault="0072491A" w:rsidP="00430B44">
      <w:pPr>
        <w:spacing w:after="0"/>
        <w:rPr>
          <w:rFonts w:ascii="Century Gothic" w:hAnsi="Century Gothic"/>
        </w:rPr>
      </w:pPr>
      <w:r w:rsidRPr="00430B44">
        <w:rPr>
          <w:rFonts w:ascii="Century Gothic" w:hAnsi="Century Gothic"/>
        </w:rPr>
        <w:t>Year 3 D&amp;T Unit: Pupils learn about seasonal foods and the environmental impact of food choices. They practise cutting, peeling, and preparing fruits and vegetables to create a seasonal tart.</w:t>
      </w:r>
      <w:r w:rsidRPr="00430B44">
        <w:rPr>
          <w:rFonts w:ascii="Century Gothic" w:hAnsi="Century Gothic"/>
        </w:rPr>
        <w:br/>
      </w:r>
      <w:r w:rsidRPr="00430B44">
        <w:rPr>
          <w:rFonts w:ascii="Century Gothic" w:hAnsi="Century Gothic"/>
        </w:rPr>
        <w:br/>
        <w:t>Prior learning: Cooking and nutrition: Balanced diet</w:t>
      </w:r>
      <w:r w:rsidRPr="00430B44">
        <w:rPr>
          <w:rFonts w:ascii="Century Gothic" w:hAnsi="Century Gothic"/>
        </w:rPr>
        <w:br/>
        <w:t>Suggested next steps: Cooking and nutrition: Adapting a recipe</w:t>
      </w:r>
    </w:p>
    <w:p w14:paraId="23243DCD" w14:textId="77777777" w:rsidR="00430B44" w:rsidRPr="00430B44" w:rsidRDefault="00430B44" w:rsidP="00430B44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0"/>
        <w:gridCol w:w="3288"/>
        <w:gridCol w:w="3280"/>
        <w:gridCol w:w="3262"/>
        <w:gridCol w:w="2756"/>
      </w:tblGrid>
      <w:tr w:rsidR="00336CF6" w:rsidRPr="00430B44" w14:paraId="6EFFBE13" w14:textId="77777777" w:rsidTr="00430B44">
        <w:tc>
          <w:tcPr>
            <w:tcW w:w="0" w:type="auto"/>
          </w:tcPr>
          <w:p w14:paraId="6854D440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195F947D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02D02ED8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07A1C720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6460C202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336CF6" w:rsidRPr="00430B44" w14:paraId="536DCA86" w14:textId="77777777" w:rsidTr="00430B44">
        <w:tc>
          <w:tcPr>
            <w:tcW w:w="0" w:type="auto"/>
          </w:tcPr>
          <w:p w14:paraId="642BDD61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1: Food around the world</w:t>
            </w:r>
          </w:p>
        </w:tc>
        <w:tc>
          <w:tcPr>
            <w:tcW w:w="0" w:type="auto"/>
          </w:tcPr>
          <w:p w14:paraId="01D8C376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explain why food comes from different places around the world.</w:t>
            </w:r>
          </w:p>
        </w:tc>
        <w:tc>
          <w:tcPr>
            <w:tcW w:w="0" w:type="auto"/>
          </w:tcPr>
          <w:p w14:paraId="73CF2496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Know that different climates support different crops.</w:t>
            </w:r>
          </w:p>
        </w:tc>
        <w:tc>
          <w:tcPr>
            <w:tcW w:w="0" w:type="auto"/>
          </w:tcPr>
          <w:p w14:paraId="6CBB7A77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Identify where foods come from using world maps.</w:t>
            </w:r>
          </w:p>
        </w:tc>
        <w:tc>
          <w:tcPr>
            <w:tcW w:w="0" w:type="auto"/>
          </w:tcPr>
          <w:p w14:paraId="6F560E41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food, climate, country, crop</w:t>
            </w:r>
          </w:p>
        </w:tc>
      </w:tr>
      <w:tr w:rsidR="00336CF6" w:rsidRPr="00430B44" w14:paraId="4F94B769" w14:textId="77777777" w:rsidTr="00430B44">
        <w:tc>
          <w:tcPr>
            <w:tcW w:w="0" w:type="auto"/>
          </w:tcPr>
          <w:p w14:paraId="35FF5AB6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2: Seasonal food</w:t>
            </w:r>
          </w:p>
        </w:tc>
        <w:tc>
          <w:tcPr>
            <w:tcW w:w="0" w:type="auto"/>
          </w:tcPr>
          <w:p w14:paraId="2047BE67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explain the benefits of seasonal foods.</w:t>
            </w:r>
          </w:p>
        </w:tc>
        <w:tc>
          <w:tcPr>
            <w:tcW w:w="0" w:type="auto"/>
          </w:tcPr>
          <w:p w14:paraId="7B60376D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Understand that eating seasonally helps the environment.</w:t>
            </w:r>
          </w:p>
        </w:tc>
        <w:tc>
          <w:tcPr>
            <w:tcW w:w="0" w:type="auto"/>
          </w:tcPr>
          <w:p w14:paraId="353B51C6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Identify fruits and vegetables grown in each season.</w:t>
            </w:r>
          </w:p>
        </w:tc>
        <w:tc>
          <w:tcPr>
            <w:tcW w:w="0" w:type="auto"/>
          </w:tcPr>
          <w:p w14:paraId="3FBCF877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seasonal, harvest, environment, fruit, vegetable</w:t>
            </w:r>
          </w:p>
        </w:tc>
      </w:tr>
      <w:tr w:rsidR="00336CF6" w:rsidRPr="00430B44" w14:paraId="1D3A04F0" w14:textId="77777777" w:rsidTr="00430B44">
        <w:tc>
          <w:tcPr>
            <w:tcW w:w="0" w:type="auto"/>
          </w:tcPr>
          <w:p w14:paraId="174D0A3E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3: Cutting and peeling</w:t>
            </w:r>
          </w:p>
        </w:tc>
        <w:tc>
          <w:tcPr>
            <w:tcW w:w="0" w:type="auto"/>
          </w:tcPr>
          <w:p w14:paraId="018EB0DD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develop cutting and peeling skills.</w:t>
            </w:r>
          </w:p>
        </w:tc>
        <w:tc>
          <w:tcPr>
            <w:tcW w:w="0" w:type="auto"/>
          </w:tcPr>
          <w:p w14:paraId="5A23B492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Know how to use food preparation tools safely.</w:t>
            </w:r>
          </w:p>
        </w:tc>
        <w:tc>
          <w:tcPr>
            <w:tcW w:w="0" w:type="auto"/>
          </w:tcPr>
          <w:p w14:paraId="26D33E47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Practise peeling, cutting, and grating techniques.</w:t>
            </w:r>
          </w:p>
        </w:tc>
        <w:tc>
          <w:tcPr>
            <w:tcW w:w="0" w:type="auto"/>
          </w:tcPr>
          <w:p w14:paraId="1108E4B1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cut, peel, grate, knife, safety</w:t>
            </w:r>
          </w:p>
        </w:tc>
      </w:tr>
      <w:tr w:rsidR="00336CF6" w:rsidRPr="00430B44" w14:paraId="0F12321C" w14:textId="77777777" w:rsidTr="00430B44">
        <w:tc>
          <w:tcPr>
            <w:tcW w:w="0" w:type="auto"/>
          </w:tcPr>
          <w:p w14:paraId="55DC2C39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4: Tasting seasonal ingredients</w:t>
            </w:r>
          </w:p>
        </w:tc>
        <w:tc>
          <w:tcPr>
            <w:tcW w:w="0" w:type="auto"/>
          </w:tcPr>
          <w:p w14:paraId="7A997A05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evaluate seasonal ingredients.</w:t>
            </w:r>
          </w:p>
        </w:tc>
        <w:tc>
          <w:tcPr>
            <w:tcW w:w="0" w:type="auto"/>
          </w:tcPr>
          <w:p w14:paraId="6CEB008F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Understand that texture, flavour, and appearance affect taste.</w:t>
            </w:r>
          </w:p>
        </w:tc>
        <w:tc>
          <w:tcPr>
            <w:tcW w:w="0" w:type="auto"/>
          </w:tcPr>
          <w:p w14:paraId="0E8159C6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Taste and record preferences for seasonal produce.</w:t>
            </w:r>
          </w:p>
        </w:tc>
        <w:tc>
          <w:tcPr>
            <w:tcW w:w="0" w:type="auto"/>
          </w:tcPr>
          <w:p w14:paraId="135DC318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taste, texture, flavour, ingredient</w:t>
            </w:r>
          </w:p>
        </w:tc>
      </w:tr>
      <w:tr w:rsidR="00336CF6" w:rsidRPr="00430B44" w14:paraId="2F4C76DE" w14:textId="77777777" w:rsidTr="00430B44">
        <w:tc>
          <w:tcPr>
            <w:tcW w:w="0" w:type="auto"/>
          </w:tcPr>
          <w:p w14:paraId="48190D1A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5: Making a mock-up</w:t>
            </w:r>
          </w:p>
        </w:tc>
        <w:tc>
          <w:tcPr>
            <w:tcW w:w="0" w:type="auto"/>
          </w:tcPr>
          <w:p w14:paraId="04186961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design a mock-up using criteria.</w:t>
            </w:r>
          </w:p>
        </w:tc>
        <w:tc>
          <w:tcPr>
            <w:tcW w:w="0" w:type="auto"/>
          </w:tcPr>
          <w:p w14:paraId="378F53EE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Know how to design a recipe that meets given criteria.</w:t>
            </w:r>
          </w:p>
        </w:tc>
        <w:tc>
          <w:tcPr>
            <w:tcW w:w="0" w:type="auto"/>
          </w:tcPr>
          <w:p w14:paraId="109392F4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Create a simple mock-up design for a seasonal tart.</w:t>
            </w:r>
          </w:p>
        </w:tc>
        <w:tc>
          <w:tcPr>
            <w:tcW w:w="0" w:type="auto"/>
          </w:tcPr>
          <w:p w14:paraId="087944AE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mock-up, design, ingredient, recipe</w:t>
            </w:r>
          </w:p>
        </w:tc>
      </w:tr>
      <w:tr w:rsidR="00336CF6" w:rsidRPr="00430B44" w14:paraId="548E2572" w14:textId="77777777" w:rsidTr="00430B44">
        <w:tc>
          <w:tcPr>
            <w:tcW w:w="0" w:type="auto"/>
          </w:tcPr>
          <w:p w14:paraId="2378EA35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6: Evaluating seasonal tarts</w:t>
            </w:r>
          </w:p>
        </w:tc>
        <w:tc>
          <w:tcPr>
            <w:tcW w:w="0" w:type="auto"/>
          </w:tcPr>
          <w:p w14:paraId="70BDB8A3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evaluate a dish.</w:t>
            </w:r>
          </w:p>
        </w:tc>
        <w:tc>
          <w:tcPr>
            <w:tcW w:w="0" w:type="auto"/>
          </w:tcPr>
          <w:p w14:paraId="396126B3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Understand how to evaluate food products against a brief.</w:t>
            </w:r>
          </w:p>
        </w:tc>
        <w:tc>
          <w:tcPr>
            <w:tcW w:w="0" w:type="auto"/>
          </w:tcPr>
          <w:p w14:paraId="5F1660A4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Reflect on taste, presentation, and use of seasonal ingredients.</w:t>
            </w:r>
          </w:p>
        </w:tc>
        <w:tc>
          <w:tcPr>
            <w:tcW w:w="0" w:type="auto"/>
          </w:tcPr>
          <w:p w14:paraId="78865595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evaluate, design brief, seasonality</w:t>
            </w:r>
          </w:p>
        </w:tc>
      </w:tr>
    </w:tbl>
    <w:p w14:paraId="33456EA9" w14:textId="77777777" w:rsidR="00430B44" w:rsidRP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3B55C863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34362000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27E2C4AC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288AC964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559C1176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1BD37A72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6487C390" w14:textId="77777777" w:rsidR="00430B44" w:rsidRDefault="00430B44" w:rsidP="00430B44">
      <w:pPr>
        <w:spacing w:after="0"/>
        <w:rPr>
          <w:rFonts w:ascii="Century Gothic" w:hAnsi="Century Gothic"/>
          <w:b/>
          <w:bCs/>
          <w:color w:val="0070C0"/>
        </w:rPr>
      </w:pPr>
    </w:p>
    <w:p w14:paraId="6C3F6B0A" w14:textId="1B0D33C5" w:rsidR="00336CF6" w:rsidRPr="00430B44" w:rsidRDefault="0072491A" w:rsidP="00430B44">
      <w:pPr>
        <w:spacing w:after="0"/>
        <w:rPr>
          <w:rFonts w:ascii="Century Gothic" w:hAnsi="Century Gothic"/>
          <w:b/>
          <w:bCs/>
          <w:color w:val="0070C0"/>
        </w:rPr>
      </w:pPr>
      <w:r w:rsidRPr="00430B44">
        <w:rPr>
          <w:rFonts w:ascii="Century Gothic" w:hAnsi="Century Gothic"/>
          <w:b/>
          <w:bCs/>
          <w:color w:val="0070C0"/>
        </w:rPr>
        <w:lastRenderedPageBreak/>
        <w:t>Textiles: Fastenings</w:t>
      </w:r>
    </w:p>
    <w:p w14:paraId="34F48DA8" w14:textId="77777777" w:rsidR="00430B44" w:rsidRPr="00430B44" w:rsidRDefault="00430B44" w:rsidP="00430B44">
      <w:pPr>
        <w:spacing w:after="0"/>
        <w:rPr>
          <w:rFonts w:ascii="Century Gothic" w:hAnsi="Century Gothic"/>
        </w:rPr>
      </w:pPr>
    </w:p>
    <w:p w14:paraId="57FA5CA9" w14:textId="77777777" w:rsidR="00336CF6" w:rsidRDefault="0072491A" w:rsidP="00430B44">
      <w:pPr>
        <w:spacing w:after="0"/>
        <w:rPr>
          <w:rFonts w:ascii="Century Gothic" w:hAnsi="Century Gothic"/>
        </w:rPr>
      </w:pPr>
      <w:r w:rsidRPr="00430B44">
        <w:rPr>
          <w:rFonts w:ascii="Century Gothic" w:hAnsi="Century Gothic"/>
        </w:rPr>
        <w:t xml:space="preserve">Year 4 D&amp;T Unit: Pupils design and make </w:t>
      </w:r>
      <w:proofErr w:type="gramStart"/>
      <w:r w:rsidRPr="00430B44">
        <w:rPr>
          <w:rFonts w:ascii="Century Gothic" w:hAnsi="Century Gothic"/>
        </w:rPr>
        <w:t>a fabric sleeve</w:t>
      </w:r>
      <w:proofErr w:type="gramEnd"/>
      <w:r w:rsidRPr="00430B44">
        <w:rPr>
          <w:rFonts w:ascii="Century Gothic" w:hAnsi="Century Gothic"/>
        </w:rPr>
        <w:t xml:space="preserve"> with a fastening, exploring sewing techniques and materials. They compare fastening types and evaluate their effectiveness.</w:t>
      </w:r>
      <w:r w:rsidRPr="00430B44">
        <w:rPr>
          <w:rFonts w:ascii="Century Gothic" w:hAnsi="Century Gothic"/>
        </w:rPr>
        <w:br/>
      </w:r>
      <w:r w:rsidRPr="00430B44">
        <w:rPr>
          <w:rFonts w:ascii="Century Gothic" w:hAnsi="Century Gothic"/>
        </w:rPr>
        <w:br/>
        <w:t>Prior learning: Textiles: Cushions</w:t>
      </w:r>
      <w:r w:rsidRPr="00430B44">
        <w:rPr>
          <w:rFonts w:ascii="Century Gothic" w:hAnsi="Century Gothic"/>
        </w:rPr>
        <w:br/>
        <w:t>Suggested next steps: Year 5: Making a pop-up book</w:t>
      </w:r>
    </w:p>
    <w:p w14:paraId="6D54DE55" w14:textId="77777777" w:rsidR="00430B44" w:rsidRPr="00430B44" w:rsidRDefault="00430B44" w:rsidP="00430B44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1"/>
        <w:gridCol w:w="3791"/>
        <w:gridCol w:w="3159"/>
        <w:gridCol w:w="3108"/>
        <w:gridCol w:w="2227"/>
      </w:tblGrid>
      <w:tr w:rsidR="00336CF6" w:rsidRPr="00430B44" w14:paraId="1CF4EC7B" w14:textId="77777777" w:rsidTr="00430B44">
        <w:tc>
          <w:tcPr>
            <w:tcW w:w="0" w:type="auto"/>
          </w:tcPr>
          <w:p w14:paraId="3AC1AD51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3322C1CF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577203AE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4C04101D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52EB0392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336CF6" w:rsidRPr="00430B44" w14:paraId="6DEDCE0C" w14:textId="77777777" w:rsidTr="00430B44">
        <w:tc>
          <w:tcPr>
            <w:tcW w:w="0" w:type="auto"/>
          </w:tcPr>
          <w:p w14:paraId="7B20E87F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1: Evaluating fastenings</w:t>
            </w:r>
          </w:p>
        </w:tc>
        <w:tc>
          <w:tcPr>
            <w:tcW w:w="0" w:type="auto"/>
          </w:tcPr>
          <w:p w14:paraId="38844AB8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explain the advantages and disadvantages of different types of fastening.</w:t>
            </w:r>
          </w:p>
        </w:tc>
        <w:tc>
          <w:tcPr>
            <w:tcW w:w="0" w:type="auto"/>
          </w:tcPr>
          <w:p w14:paraId="463354FA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Know different fastening types such as zips, buttons, and Velcro.</w:t>
            </w:r>
          </w:p>
        </w:tc>
        <w:tc>
          <w:tcPr>
            <w:tcW w:w="0" w:type="auto"/>
          </w:tcPr>
          <w:p w14:paraId="3A4FD662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 xml:space="preserve">Evaluate </w:t>
            </w:r>
            <w:proofErr w:type="gramStart"/>
            <w:r w:rsidRPr="00430B44">
              <w:rPr>
                <w:rFonts w:ascii="Century Gothic" w:hAnsi="Century Gothic"/>
              </w:rPr>
              <w:t>fastenings</w:t>
            </w:r>
            <w:proofErr w:type="gramEnd"/>
            <w:r w:rsidRPr="00430B44">
              <w:rPr>
                <w:rFonts w:ascii="Century Gothic" w:hAnsi="Century Gothic"/>
              </w:rPr>
              <w:t xml:space="preserve"> based on ease of use and purpose.</w:t>
            </w:r>
          </w:p>
        </w:tc>
        <w:tc>
          <w:tcPr>
            <w:tcW w:w="0" w:type="auto"/>
          </w:tcPr>
          <w:p w14:paraId="23E04618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fastening, fabric, zip, button, Velcro</w:t>
            </w:r>
          </w:p>
        </w:tc>
      </w:tr>
      <w:tr w:rsidR="00336CF6" w:rsidRPr="00430B44" w14:paraId="126B774D" w14:textId="77777777" w:rsidTr="00430B44">
        <w:tc>
          <w:tcPr>
            <w:tcW w:w="0" w:type="auto"/>
          </w:tcPr>
          <w:p w14:paraId="57069F90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2: Designing my book sleeve</w:t>
            </w:r>
          </w:p>
        </w:tc>
        <w:tc>
          <w:tcPr>
            <w:tcW w:w="0" w:type="auto"/>
          </w:tcPr>
          <w:p w14:paraId="3424453C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design a product to meet design criteria.</w:t>
            </w:r>
          </w:p>
        </w:tc>
        <w:tc>
          <w:tcPr>
            <w:tcW w:w="0" w:type="auto"/>
          </w:tcPr>
          <w:p w14:paraId="6E80D42E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Understand how design criteria guide the making process.</w:t>
            </w:r>
          </w:p>
        </w:tc>
        <w:tc>
          <w:tcPr>
            <w:tcW w:w="0" w:type="auto"/>
          </w:tcPr>
          <w:p w14:paraId="5F58CA31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Plan a sleeve design with a chosen fastening and decoration.</w:t>
            </w:r>
          </w:p>
        </w:tc>
        <w:tc>
          <w:tcPr>
            <w:tcW w:w="0" w:type="auto"/>
          </w:tcPr>
          <w:p w14:paraId="6C519FC7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design, criteria, plan, sleeve</w:t>
            </w:r>
          </w:p>
        </w:tc>
      </w:tr>
      <w:tr w:rsidR="00336CF6" w:rsidRPr="00430B44" w14:paraId="7F1C5366" w14:textId="77777777" w:rsidTr="00430B44">
        <w:tc>
          <w:tcPr>
            <w:tcW w:w="0" w:type="auto"/>
          </w:tcPr>
          <w:p w14:paraId="3FCC8EED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3: Paper mock-up and preparing fabric</w:t>
            </w:r>
          </w:p>
        </w:tc>
        <w:tc>
          <w:tcPr>
            <w:tcW w:w="0" w:type="auto"/>
          </w:tcPr>
          <w:p w14:paraId="2593FEA7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make and test a paper template.</w:t>
            </w:r>
          </w:p>
        </w:tc>
        <w:tc>
          <w:tcPr>
            <w:tcW w:w="0" w:type="auto"/>
          </w:tcPr>
          <w:p w14:paraId="399D1D5E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Know that templates help ensure accuracy before cutting fabric.</w:t>
            </w:r>
          </w:p>
        </w:tc>
        <w:tc>
          <w:tcPr>
            <w:tcW w:w="0" w:type="auto"/>
          </w:tcPr>
          <w:p w14:paraId="5B7C6AAD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Create a paper mock-up and prepare fabric pieces.</w:t>
            </w:r>
          </w:p>
        </w:tc>
        <w:tc>
          <w:tcPr>
            <w:tcW w:w="0" w:type="auto"/>
          </w:tcPr>
          <w:p w14:paraId="4F154C48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template, mock-up, fabric, cut</w:t>
            </w:r>
          </w:p>
        </w:tc>
      </w:tr>
      <w:tr w:rsidR="00336CF6" w:rsidRPr="00430B44" w14:paraId="0CFB07BA" w14:textId="77777777" w:rsidTr="00430B44">
        <w:tc>
          <w:tcPr>
            <w:tcW w:w="0" w:type="auto"/>
          </w:tcPr>
          <w:p w14:paraId="7CB869CF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430B44">
              <w:rPr>
                <w:rFonts w:ascii="Century Gothic" w:hAnsi="Century Gothic"/>
                <w:b/>
                <w:bCs/>
              </w:rPr>
              <w:t>4: Assembling my book sleeve</w:t>
            </w:r>
          </w:p>
        </w:tc>
        <w:tc>
          <w:tcPr>
            <w:tcW w:w="0" w:type="auto"/>
          </w:tcPr>
          <w:p w14:paraId="49C030D8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To assemble a book jacket.</w:t>
            </w:r>
          </w:p>
        </w:tc>
        <w:tc>
          <w:tcPr>
            <w:tcW w:w="0" w:type="auto"/>
          </w:tcPr>
          <w:p w14:paraId="6D1EB80A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Understand basic sewing stitches for joining fabrics.</w:t>
            </w:r>
          </w:p>
        </w:tc>
        <w:tc>
          <w:tcPr>
            <w:tcW w:w="0" w:type="auto"/>
          </w:tcPr>
          <w:p w14:paraId="4E875536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Assemble and join fabric using a chosen fastening and stitches.</w:t>
            </w:r>
          </w:p>
        </w:tc>
        <w:tc>
          <w:tcPr>
            <w:tcW w:w="0" w:type="auto"/>
          </w:tcPr>
          <w:p w14:paraId="38DCE2F1" w14:textId="77777777" w:rsidR="00336CF6" w:rsidRPr="00430B44" w:rsidRDefault="0072491A" w:rsidP="00430B44">
            <w:pPr>
              <w:spacing w:after="0"/>
              <w:rPr>
                <w:rFonts w:ascii="Century Gothic" w:hAnsi="Century Gothic"/>
              </w:rPr>
            </w:pPr>
            <w:r w:rsidRPr="00430B44">
              <w:rPr>
                <w:rFonts w:ascii="Century Gothic" w:hAnsi="Century Gothic"/>
              </w:rPr>
              <w:t>stitch, sew, join, assemble</w:t>
            </w:r>
          </w:p>
        </w:tc>
      </w:tr>
    </w:tbl>
    <w:p w14:paraId="15642BB0" w14:textId="77777777" w:rsidR="0072491A" w:rsidRPr="00430B44" w:rsidRDefault="0072491A" w:rsidP="00430B44">
      <w:pPr>
        <w:spacing w:after="0"/>
        <w:rPr>
          <w:rFonts w:ascii="Century Gothic" w:hAnsi="Century Gothic"/>
          <w:b/>
          <w:bCs/>
        </w:rPr>
      </w:pPr>
    </w:p>
    <w:sectPr w:rsidR="0072491A" w:rsidRPr="00430B44" w:rsidSect="00430B4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93784132">
    <w:abstractNumId w:val="8"/>
  </w:num>
  <w:num w:numId="2" w16cid:durableId="2140217820">
    <w:abstractNumId w:val="6"/>
  </w:num>
  <w:num w:numId="3" w16cid:durableId="1103767448">
    <w:abstractNumId w:val="5"/>
  </w:num>
  <w:num w:numId="4" w16cid:durableId="1742144065">
    <w:abstractNumId w:val="4"/>
  </w:num>
  <w:num w:numId="5" w16cid:durableId="527565781">
    <w:abstractNumId w:val="7"/>
  </w:num>
  <w:num w:numId="6" w16cid:durableId="780950115">
    <w:abstractNumId w:val="3"/>
  </w:num>
  <w:num w:numId="7" w16cid:durableId="25454187">
    <w:abstractNumId w:val="2"/>
  </w:num>
  <w:num w:numId="8" w16cid:durableId="1329332696">
    <w:abstractNumId w:val="1"/>
  </w:num>
  <w:num w:numId="9" w16cid:durableId="144260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36CF6"/>
    <w:rsid w:val="003A233B"/>
    <w:rsid w:val="003F0FFC"/>
    <w:rsid w:val="00430B44"/>
    <w:rsid w:val="0072491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00C7A6"/>
  <w14:defaultImageDpi w14:val="300"/>
  <w15:docId w15:val="{2EB1F14D-251F-4629-A95C-EB115301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3</cp:revision>
  <dcterms:created xsi:type="dcterms:W3CDTF">2025-11-06T21:22:00Z</dcterms:created>
  <dcterms:modified xsi:type="dcterms:W3CDTF">2025-11-06T21:25:00Z</dcterms:modified>
  <cp:category/>
</cp:coreProperties>
</file>